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9"/>
        <w:gridCol w:w="561"/>
        <w:gridCol w:w="4859"/>
      </w:tblGrid>
      <w:tr w:rsidR="004562AD" w:rsidRPr="004562AD" w:rsidTr="004562AD">
        <w:trPr>
          <w:cantSplit/>
          <w:trHeight w:hRule="exact" w:val="256"/>
        </w:trPr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1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  <w:r w:rsidRPr="004562AD">
              <w:rPr>
                <w:b/>
                <w:sz w:val="72"/>
                <w:szCs w:val="72"/>
              </w:rPr>
              <w:t>Accounting</w:t>
            </w:r>
          </w:p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Equation</w:t>
            </w:r>
          </w:p>
        </w:tc>
        <w:tc>
          <w:tcPr>
            <w:tcW w:w="561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  <w:r w:rsidRPr="004562AD">
              <w:rPr>
                <w:b/>
                <w:sz w:val="72"/>
                <w:szCs w:val="72"/>
              </w:rPr>
              <w:t>Assets</w:t>
            </w:r>
          </w:p>
        </w:tc>
      </w:tr>
      <w:tr w:rsidR="004562AD" w:rsidRPr="004562AD" w:rsidTr="004562AD">
        <w:trPr>
          <w:cantSplit/>
          <w:trHeight w:hRule="exact" w:val="256"/>
        </w:trPr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1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  <w:t>A</w:t>
            </w:r>
            <w:r w:rsidRPr="004562AD">
              <w:rPr>
                <w:b/>
                <w:sz w:val="72"/>
                <w:szCs w:val="72"/>
              </w:rPr>
              <w:t>djustments</w:t>
            </w:r>
          </w:p>
        </w:tc>
        <w:tc>
          <w:tcPr>
            <w:tcW w:w="561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  <w:r w:rsidRPr="004562AD">
              <w:rPr>
                <w:b/>
                <w:sz w:val="72"/>
                <w:szCs w:val="72"/>
              </w:rPr>
              <w:t>Balance Sheet</w:t>
            </w:r>
          </w:p>
        </w:tc>
      </w:tr>
      <w:tr w:rsidR="004562AD" w:rsidRPr="004562AD" w:rsidTr="004562AD">
        <w:trPr>
          <w:cantSplit/>
          <w:trHeight w:hRule="exact" w:val="256"/>
        </w:trPr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1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Bank Statement</w:t>
            </w:r>
          </w:p>
        </w:tc>
        <w:tc>
          <w:tcPr>
            <w:tcW w:w="561" w:type="dxa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Capital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784A89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Debit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Credit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784A89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lastRenderedPageBreak/>
              <w:t>Expense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Double-entry</w:t>
            </w:r>
          </w:p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Accounting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Default="00784A89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Outstanding</w:t>
            </w:r>
          </w:p>
          <w:p w:rsidR="00784A89" w:rsidRPr="004562AD" w:rsidRDefault="00784A89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Check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784A89" w:rsidRDefault="00784A89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Blank</w:t>
            </w:r>
          </w:p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Endorsement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784A89" w:rsidRPr="004562AD" w:rsidRDefault="00784A89" w:rsidP="00784A89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Sale on</w:t>
            </w:r>
          </w:p>
          <w:p w:rsidR="004562AD" w:rsidRPr="004562AD" w:rsidRDefault="00784A89" w:rsidP="00784A89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Account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General</w:t>
            </w:r>
          </w:p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Journal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Income</w:t>
            </w:r>
          </w:p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Statement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Journalizing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lastRenderedPageBreak/>
              <w:t>Liability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Net</w:t>
            </w:r>
          </w:p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Loss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Owner’s Equity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Posting</w:t>
            </w:r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Petty</w:t>
            </w:r>
          </w:p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Cash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784A89" w:rsidRPr="004562AD" w:rsidRDefault="00784A89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Worksheet</w:t>
            </w:r>
            <w:bookmarkStart w:id="0" w:name="_GoBack"/>
            <w:bookmarkEnd w:id="0"/>
          </w:p>
        </w:tc>
      </w:tr>
      <w:tr w:rsidR="004562AD" w:rsidRPr="004562AD" w:rsidTr="004562AD">
        <w:trPr>
          <w:cantSplit/>
          <w:trHeight w:hRule="exact" w:val="3360"/>
        </w:trPr>
        <w:tc>
          <w:tcPr>
            <w:tcW w:w="4859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Revenue</w:t>
            </w:r>
          </w:p>
        </w:tc>
        <w:tc>
          <w:tcPr>
            <w:tcW w:w="561" w:type="dxa"/>
            <w:vAlign w:val="center"/>
          </w:tcPr>
          <w:p w:rsidR="004562AD" w:rsidRPr="004562AD" w:rsidRDefault="004562AD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859" w:type="dxa"/>
            <w:vAlign w:val="center"/>
          </w:tcPr>
          <w:p w:rsidR="004562AD" w:rsidRPr="004562AD" w:rsidRDefault="00784A89" w:rsidP="004562AD">
            <w:pPr>
              <w:ind w:left="121" w:right="121"/>
              <w:jc w:val="center"/>
              <w:rPr>
                <w:b/>
                <w:sz w:val="72"/>
                <w:szCs w:val="72"/>
              </w:rPr>
            </w:pPr>
            <w:r w:rsidRPr="004562AD">
              <w:rPr>
                <w:b/>
                <w:sz w:val="72"/>
                <w:szCs w:val="72"/>
              </w:rPr>
              <w:t>Withdrawals</w:t>
            </w:r>
          </w:p>
        </w:tc>
      </w:tr>
    </w:tbl>
    <w:p w:rsidR="004562AD" w:rsidRPr="004562AD" w:rsidRDefault="004562AD" w:rsidP="004562AD">
      <w:pPr>
        <w:ind w:left="121" w:right="121"/>
        <w:jc w:val="center"/>
        <w:rPr>
          <w:b/>
          <w:vanish/>
          <w:sz w:val="72"/>
          <w:szCs w:val="72"/>
        </w:rPr>
      </w:pPr>
    </w:p>
    <w:sectPr w:rsidR="004562AD" w:rsidRPr="004562AD" w:rsidSect="004562AD">
      <w:type w:val="continuous"/>
      <w:pgSz w:w="12240" w:h="15840"/>
      <w:pgMar w:top="84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AD"/>
    <w:rsid w:val="004562AD"/>
    <w:rsid w:val="00784A89"/>
    <w:rsid w:val="00E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cp:lastPrinted>2016-01-18T21:42:00Z</cp:lastPrinted>
  <dcterms:created xsi:type="dcterms:W3CDTF">2016-01-18T21:46:00Z</dcterms:created>
  <dcterms:modified xsi:type="dcterms:W3CDTF">2016-01-18T21:46:00Z</dcterms:modified>
</cp:coreProperties>
</file>