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4F" w:rsidRPr="000066E8" w:rsidRDefault="001E294F">
      <w:pPr>
        <w:rPr>
          <w:b/>
        </w:rPr>
      </w:pPr>
      <w:r w:rsidRPr="000066E8">
        <w:rPr>
          <w:b/>
        </w:rPr>
        <w:t>Start Here Go Places</w:t>
      </w:r>
    </w:p>
    <w:p w:rsidR="002427B0" w:rsidRDefault="00CB766E">
      <w:hyperlink r:id="rId7" w:history="1">
        <w:r w:rsidR="001D118B" w:rsidRPr="008B052A">
          <w:rPr>
            <w:rStyle w:val="Hyperlink"/>
          </w:rPr>
          <w:t>http://www.startheregoplaces.com/</w:t>
        </w:r>
      </w:hyperlink>
    </w:p>
    <w:p w:rsidR="001D118B" w:rsidRDefault="001D118B">
      <w:r>
        <w:t xml:space="preserve">Start with the link above, Start Here, Go Places.  This is the AICPA site.  AICPA stands for </w:t>
      </w:r>
      <w:r w:rsidRPr="000066E8">
        <w:rPr>
          <w:i/>
        </w:rPr>
        <w:t>American Institute of Certified Public Accountants</w:t>
      </w:r>
      <w:r>
        <w:t>.  Let’s learn about potential career opportunities and income potential!</w:t>
      </w:r>
      <w:r w:rsidR="00CB766E">
        <w:t xml:space="preserve"> Click </w:t>
      </w:r>
      <w:r w:rsidR="00CB766E" w:rsidRPr="00CB766E">
        <w:rPr>
          <w:b/>
          <w:u w:val="single"/>
        </w:rPr>
        <w:t>WHY ACCOUNTING!</w:t>
      </w:r>
    </w:p>
    <w:p w:rsidR="001D118B" w:rsidRPr="000066E8" w:rsidRDefault="001D118B">
      <w:pPr>
        <w:rPr>
          <w:b/>
          <w:u w:val="single"/>
        </w:rPr>
      </w:pPr>
      <w:r w:rsidRPr="000066E8">
        <w:rPr>
          <w:b/>
          <w:u w:val="single"/>
        </w:rPr>
        <w:t>Click View Salary Snapshot button:</w:t>
      </w:r>
      <w:r w:rsidR="00CB766E">
        <w:rPr>
          <w:b/>
          <w:u w:val="single"/>
        </w:rPr>
        <w:t xml:space="preserve"> (on the left-hand side)</w:t>
      </w:r>
    </w:p>
    <w:p w:rsidR="001D118B" w:rsidRDefault="001D118B">
      <w:r>
        <w:t xml:space="preserve">Click on an interest area and see the white figures of people that appear.  Click over each “person” and record in the table below the info. (You may not </w:t>
      </w:r>
      <w:r w:rsidR="000066E8">
        <w:t>use a</w:t>
      </w:r>
      <w:r>
        <w:t>ll the rows, as each industry area has a different number of “people”.  Fill in the rows for the number of people present in your category.</w:t>
      </w:r>
      <w:r w:rsidR="000066E8">
        <w:t xml:space="preserve">  List your category here:________________________________</w:t>
      </w:r>
      <w:r w:rsidR="00CB766E">
        <w:t>.  My example is Sports…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3420"/>
        <w:gridCol w:w="2718"/>
      </w:tblGrid>
      <w:tr w:rsidR="001D118B" w:rsidTr="000066E8">
        <w:tc>
          <w:tcPr>
            <w:tcW w:w="3438" w:type="dxa"/>
          </w:tcPr>
          <w:p w:rsidR="001D118B" w:rsidRPr="001D118B" w:rsidRDefault="001D118B">
            <w:pPr>
              <w:rPr>
                <w:b/>
              </w:rPr>
            </w:pPr>
            <w:r w:rsidRPr="001D118B">
              <w:rPr>
                <w:b/>
              </w:rPr>
              <w:t>Job Title</w:t>
            </w:r>
          </w:p>
        </w:tc>
        <w:tc>
          <w:tcPr>
            <w:tcW w:w="3420" w:type="dxa"/>
          </w:tcPr>
          <w:p w:rsidR="001D118B" w:rsidRPr="001D118B" w:rsidRDefault="001D118B">
            <w:pPr>
              <w:rPr>
                <w:b/>
              </w:rPr>
            </w:pPr>
            <w:r w:rsidRPr="001D118B">
              <w:rPr>
                <w:b/>
              </w:rPr>
              <w:t>Job Location (Setting)</w:t>
            </w:r>
          </w:p>
        </w:tc>
        <w:tc>
          <w:tcPr>
            <w:tcW w:w="2718" w:type="dxa"/>
          </w:tcPr>
          <w:p w:rsidR="001D118B" w:rsidRPr="001D118B" w:rsidRDefault="001D118B">
            <w:pPr>
              <w:rPr>
                <w:b/>
              </w:rPr>
            </w:pPr>
            <w:r w:rsidRPr="001D118B">
              <w:rPr>
                <w:b/>
              </w:rPr>
              <w:t>Salary</w:t>
            </w:r>
          </w:p>
        </w:tc>
      </w:tr>
      <w:tr w:rsidR="001D118B" w:rsidTr="000066E8">
        <w:tc>
          <w:tcPr>
            <w:tcW w:w="3438" w:type="dxa"/>
          </w:tcPr>
          <w:p w:rsidR="001D118B" w:rsidRDefault="001D118B">
            <w:r>
              <w:t>i.e. Director of Finance</w:t>
            </w:r>
          </w:p>
        </w:tc>
        <w:tc>
          <w:tcPr>
            <w:tcW w:w="3420" w:type="dxa"/>
          </w:tcPr>
          <w:p w:rsidR="001D118B" w:rsidRDefault="001D118B">
            <w:r>
              <w:t>Dolphins Stadium</w:t>
            </w:r>
          </w:p>
        </w:tc>
        <w:tc>
          <w:tcPr>
            <w:tcW w:w="2718" w:type="dxa"/>
          </w:tcPr>
          <w:p w:rsidR="001D118B" w:rsidRDefault="001D118B" w:rsidP="00CB766E">
            <w:r>
              <w:t>$</w:t>
            </w:r>
            <w:r w:rsidR="00CB766E">
              <w:t>136,950-198,550</w:t>
            </w:r>
          </w:p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1.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2.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3.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4.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5.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6.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7.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  <w:tr w:rsidR="001D118B" w:rsidTr="000066E8">
        <w:tc>
          <w:tcPr>
            <w:tcW w:w="3438" w:type="dxa"/>
          </w:tcPr>
          <w:p w:rsidR="001D118B" w:rsidRDefault="001E294F">
            <w:r>
              <w:t>8.</w:t>
            </w:r>
          </w:p>
        </w:tc>
        <w:tc>
          <w:tcPr>
            <w:tcW w:w="3420" w:type="dxa"/>
          </w:tcPr>
          <w:p w:rsidR="001D118B" w:rsidRDefault="001D118B"/>
        </w:tc>
        <w:tc>
          <w:tcPr>
            <w:tcW w:w="2718" w:type="dxa"/>
          </w:tcPr>
          <w:p w:rsidR="001D118B" w:rsidRDefault="001D118B"/>
        </w:tc>
      </w:tr>
    </w:tbl>
    <w:p w:rsidR="001D118B" w:rsidRDefault="001D118B"/>
    <w:p w:rsidR="001D118B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Cool, now try to find this </w:t>
      </w:r>
      <w:r w:rsidR="000066E8">
        <w:t xml:space="preserve">piece of history </w:t>
      </w:r>
      <w:r>
        <w:t>on the website.  Explain how accounting and Al Capone have a connection…what year was he busted?</w:t>
      </w:r>
      <w:r w:rsidR="00CB766E">
        <w:t xml:space="preserve">  Hint, look for the HAT!</w:t>
      </w:r>
    </w:p>
    <w:p w:rsidR="001E294F" w:rsidRDefault="001E294F" w:rsidP="001E294F">
      <w:r>
        <w:t>Okay, back to business…</w:t>
      </w:r>
      <w:r w:rsidR="00CB766E">
        <w:t>click the Why Accounting tab at the top</w:t>
      </w:r>
      <w:r>
        <w:t xml:space="preserve">.  Now, go to CPA Skills </w:t>
      </w:r>
      <w:r w:rsidR="00CB766E">
        <w:t>on</w:t>
      </w:r>
      <w:r>
        <w:t xml:space="preserve"> the </w:t>
      </w:r>
      <w:r w:rsidR="00CB766E">
        <w:t>left</w:t>
      </w:r>
      <w:r>
        <w:t>.  List each skill and give a summary of each, including what y</w:t>
      </w:r>
      <w:r w:rsidR="000066E8">
        <w:t>ou can do to work on the skills.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#1_______________________________________________________________________________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1E294F"/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br/>
        <w:t>Skill #2_______________________________________________________________________________</w:t>
      </w:r>
    </w:p>
    <w:p w:rsidR="000066E8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Skill #3_______________________________________________________________________________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1E294F"/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Skill #4_______________________________________________________________________________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Summary:</w:t>
      </w: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94F" w:rsidRDefault="001E294F" w:rsidP="001E294F"/>
    <w:p w:rsidR="001E294F" w:rsidRDefault="001E294F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Good job, now </w:t>
      </w:r>
      <w:r w:rsidR="00D76687">
        <w:t xml:space="preserve">click the link on the left-hand side for the </w:t>
      </w:r>
      <w:r w:rsidR="00D76687" w:rsidRPr="000066E8">
        <w:rPr>
          <w:b/>
        </w:rPr>
        <w:t>Start Here Magazine</w:t>
      </w:r>
      <w:r w:rsidR="00D76687">
        <w:t>…look to the upper right, which two countries are in the lead in terms of travel for CPAs?</w:t>
      </w:r>
    </w:p>
    <w:p w:rsidR="000066E8" w:rsidRDefault="000066E8" w:rsidP="000066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76687" w:rsidRDefault="00D76687" w:rsidP="001E294F"/>
    <w:p w:rsidR="000066E8" w:rsidRDefault="00D76687" w:rsidP="00006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Okay, </w:t>
      </w:r>
      <w:r w:rsidR="00CB766E">
        <w:t xml:space="preserve">look back to the left side; click </w:t>
      </w:r>
      <w:r w:rsidR="00CB766E" w:rsidRPr="00CB766E">
        <w:rPr>
          <w:b/>
        </w:rPr>
        <w:t>Career Options</w:t>
      </w:r>
      <w:r w:rsidR="00CB766E">
        <w:rPr>
          <w:b/>
        </w:rPr>
        <w:t xml:space="preserve">, </w:t>
      </w:r>
      <w:r w:rsidR="00CB766E" w:rsidRPr="00CB766E">
        <w:t xml:space="preserve">click on a blue link of your interest area (like criminal investigation) and share with me </w:t>
      </w:r>
      <w:r w:rsidR="00CB766E" w:rsidRPr="00CB766E">
        <w:rPr>
          <w:b/>
        </w:rPr>
        <w:t xml:space="preserve">3 possible </w:t>
      </w:r>
      <w:r w:rsidR="00CB766E">
        <w:rPr>
          <w:b/>
        </w:rPr>
        <w:t xml:space="preserve">jobs </w:t>
      </w:r>
      <w:r w:rsidR="00CB766E" w:rsidRPr="00CB766E">
        <w:t>from that particular area.</w:t>
      </w:r>
    </w:p>
    <w:p w:rsidR="00CB766E" w:rsidRDefault="00CB766E" w:rsidP="00006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B766E" w:rsidRDefault="00CB766E" w:rsidP="000066E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</w:p>
    <w:p w:rsidR="00CB766E" w:rsidRDefault="00CB766E" w:rsidP="00CB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Lastly, look to the left and click the </w:t>
      </w:r>
      <w:r w:rsidRPr="00CB766E">
        <w:rPr>
          <w:b/>
          <w:u w:val="single"/>
        </w:rPr>
        <w:t>Future Me section</w:t>
      </w:r>
      <w:r>
        <w:t xml:space="preserve">.  </w:t>
      </w:r>
      <w:r w:rsidRPr="00CB766E">
        <w:rPr>
          <w:b/>
        </w:rPr>
        <w:t>Take the 10 question quiz</w:t>
      </w:r>
      <w:r>
        <w:t xml:space="preserve">; it’s fun and interactive.  What is the end result?  Tell me </w:t>
      </w:r>
      <w:r w:rsidRPr="00CB766E">
        <w:rPr>
          <w:b/>
        </w:rPr>
        <w:t>your job title, salary, and weekly hours</w:t>
      </w:r>
      <w:r>
        <w:t xml:space="preserve">.  For </w:t>
      </w:r>
      <w:r w:rsidRPr="00CB766E">
        <w:rPr>
          <w:b/>
        </w:rPr>
        <w:t>extra credit</w:t>
      </w:r>
      <w:r>
        <w:t xml:space="preserve">, take a screen shot (use snipping too) or take a pic with your cell phone and email it to </w:t>
      </w:r>
      <w:hyperlink r:id="rId8" w:history="1">
        <w:r w:rsidRPr="00DF0F76">
          <w:rPr>
            <w:rStyle w:val="Hyperlink"/>
          </w:rPr>
          <w:t>ameyer@portageps.org</w:t>
        </w:r>
      </w:hyperlink>
    </w:p>
    <w:p w:rsidR="00CB766E" w:rsidRDefault="00CB766E" w:rsidP="00CB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Job Title:</w:t>
      </w:r>
    </w:p>
    <w:p w:rsidR="00CB766E" w:rsidRDefault="00CB766E" w:rsidP="00CB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Salary:</w:t>
      </w:r>
    </w:p>
    <w:p w:rsidR="00CB766E" w:rsidRDefault="00CB766E" w:rsidP="00CB76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Weekly hours:</w:t>
      </w:r>
    </w:p>
    <w:p w:rsidR="00CB766E" w:rsidRDefault="00CB766E" w:rsidP="00CB766E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</w:pPr>
      <w:r>
        <w:t xml:space="preserve">Ta da!  You are done!  Turn in </w:t>
      </w:r>
      <w:r>
        <w:t xml:space="preserve">to the basket </w:t>
      </w:r>
      <w:r>
        <w:t>please.</w:t>
      </w:r>
    </w:p>
    <w:p w:rsidR="00CB766E" w:rsidRPr="00CB766E" w:rsidRDefault="00CB766E" w:rsidP="00CB766E">
      <w:bookmarkStart w:id="0" w:name="_GoBack"/>
      <w:bookmarkEnd w:id="0"/>
    </w:p>
    <w:sectPr w:rsidR="00CB766E" w:rsidRPr="00CB766E" w:rsidSect="000066E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94F" w:rsidRDefault="001E294F" w:rsidP="001E294F">
      <w:pPr>
        <w:spacing w:after="0" w:line="240" w:lineRule="auto"/>
      </w:pPr>
      <w:r>
        <w:separator/>
      </w:r>
    </w:p>
  </w:endnote>
  <w:endnote w:type="continuationSeparator" w:id="0">
    <w:p w:rsidR="001E294F" w:rsidRDefault="001E294F" w:rsidP="001E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94F" w:rsidRDefault="001E294F" w:rsidP="001E294F">
      <w:pPr>
        <w:spacing w:after="0" w:line="240" w:lineRule="auto"/>
      </w:pPr>
      <w:r>
        <w:separator/>
      </w:r>
    </w:p>
  </w:footnote>
  <w:footnote w:type="continuationSeparator" w:id="0">
    <w:p w:rsidR="001E294F" w:rsidRDefault="001E294F" w:rsidP="001E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5E63ED5A57134127B229519E4A3C770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E294F" w:rsidRDefault="001E294F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Name:</w:t>
        </w:r>
      </w:p>
    </w:sdtContent>
  </w:sdt>
  <w:p w:rsidR="001E294F" w:rsidRDefault="001E29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8B"/>
    <w:rsid w:val="000066E8"/>
    <w:rsid w:val="001D118B"/>
    <w:rsid w:val="001E294F"/>
    <w:rsid w:val="002427B0"/>
    <w:rsid w:val="00CB766E"/>
    <w:rsid w:val="00D7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F"/>
  </w:style>
  <w:style w:type="paragraph" w:styleId="Footer">
    <w:name w:val="footer"/>
    <w:basedOn w:val="Normal"/>
    <w:link w:val="Foot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F"/>
  </w:style>
  <w:style w:type="paragraph" w:styleId="BalloonText">
    <w:name w:val="Balloon Text"/>
    <w:basedOn w:val="Normal"/>
    <w:link w:val="BalloonTextChar"/>
    <w:uiPriority w:val="99"/>
    <w:semiHidden/>
    <w:unhideWhenUsed/>
    <w:rsid w:val="001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118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D1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94F"/>
  </w:style>
  <w:style w:type="paragraph" w:styleId="Footer">
    <w:name w:val="footer"/>
    <w:basedOn w:val="Normal"/>
    <w:link w:val="FooterChar"/>
    <w:uiPriority w:val="99"/>
    <w:unhideWhenUsed/>
    <w:rsid w:val="001E2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94F"/>
  </w:style>
  <w:style w:type="paragraph" w:styleId="BalloonText">
    <w:name w:val="Balloon Text"/>
    <w:basedOn w:val="Normal"/>
    <w:link w:val="BalloonTextChar"/>
    <w:uiPriority w:val="99"/>
    <w:semiHidden/>
    <w:unhideWhenUsed/>
    <w:rsid w:val="001E2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eyer@portage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theregoplaces.com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E63ED5A57134127B229519E4A3C7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DE1C8-725C-4A80-9E5F-5A27927F6D84}"/>
      </w:docPartPr>
      <w:docPartBody>
        <w:p w:rsidR="00676EFC" w:rsidRDefault="00DA4A85" w:rsidP="00DA4A85">
          <w:pPr>
            <w:pStyle w:val="5E63ED5A57134127B229519E4A3C770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A85"/>
    <w:rsid w:val="00676EFC"/>
    <w:rsid w:val="00DA4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3ED5A57134127B229519E4A3C7709">
    <w:name w:val="5E63ED5A57134127B229519E4A3C7709"/>
    <w:rsid w:val="00DA4A8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63ED5A57134127B229519E4A3C7709">
    <w:name w:val="5E63ED5A57134127B229519E4A3C7709"/>
    <w:rsid w:val="00DA4A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Portage Public Schools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creator>Meyer, Amy</dc:creator>
  <cp:lastModifiedBy>Portage Public Schools</cp:lastModifiedBy>
  <cp:revision>2</cp:revision>
  <dcterms:created xsi:type="dcterms:W3CDTF">2015-09-04T19:07:00Z</dcterms:created>
  <dcterms:modified xsi:type="dcterms:W3CDTF">2015-09-04T19:07:00Z</dcterms:modified>
</cp:coreProperties>
</file>